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54D2" w14:textId="77777777" w:rsidR="00DB52DA" w:rsidRPr="0075370D" w:rsidRDefault="00DB52DA" w:rsidP="00DB52DA">
      <w:pPr>
        <w:pStyle w:val="Ttulo1"/>
        <w:spacing w:before="0" w:beforeAutospacing="0" w:after="0" w:afterAutospacing="0" w:line="240" w:lineRule="atLeast"/>
        <w:textAlignment w:val="baseline"/>
        <w:rPr>
          <w:rFonts w:ascii="Arial Black" w:hAnsi="Arial Black"/>
          <w:b w:val="0"/>
          <w:bCs w:val="0"/>
          <w:color w:val="333333"/>
          <w:sz w:val="28"/>
          <w:szCs w:val="24"/>
        </w:rPr>
      </w:pPr>
      <w:r w:rsidRPr="0075370D">
        <w:rPr>
          <w:rFonts w:ascii="Arial Black" w:hAnsi="Arial Black"/>
          <w:b w:val="0"/>
          <w:bCs w:val="0"/>
          <w:color w:val="333333"/>
          <w:sz w:val="28"/>
          <w:szCs w:val="24"/>
          <w:bdr w:val="none" w:sz="0" w:space="0" w:color="auto" w:frame="1"/>
        </w:rPr>
        <w:t>Política de privacidad</w:t>
      </w:r>
      <w:r w:rsidRPr="0075370D">
        <w:rPr>
          <w:rFonts w:ascii="Arial Black" w:hAnsi="Arial Black"/>
          <w:b w:val="0"/>
          <w:bCs w:val="0"/>
          <w:color w:val="333333"/>
          <w:sz w:val="28"/>
          <w:szCs w:val="24"/>
        </w:rPr>
        <w:t xml:space="preserve"> </w:t>
      </w:r>
    </w:p>
    <w:p w14:paraId="6741EF27" w14:textId="30415527" w:rsidR="00DB52DA" w:rsidRDefault="00DB52DA" w:rsidP="00DB52DA">
      <w:pPr>
        <w:pStyle w:val="NormalWeb"/>
        <w:spacing w:before="0" w:beforeAutospacing="0" w:after="0" w:afterAutospacing="0" w:line="240" w:lineRule="atLeast"/>
        <w:textAlignment w:val="baseline"/>
        <w:rPr>
          <w:rFonts w:ascii="&amp;quot" w:hAnsi="&amp;quot"/>
        </w:rPr>
      </w:pPr>
    </w:p>
    <w:p w14:paraId="67809677" w14:textId="77777777" w:rsidR="0075370D" w:rsidRDefault="0075370D" w:rsidP="00DB52DA">
      <w:pPr>
        <w:pStyle w:val="NormalWeb"/>
        <w:spacing w:before="0" w:beforeAutospacing="0" w:after="0" w:afterAutospacing="0" w:line="240" w:lineRule="atLeast"/>
        <w:textAlignment w:val="baseline"/>
        <w:rPr>
          <w:rFonts w:ascii="&amp;quot" w:hAnsi="&amp;quot"/>
        </w:rPr>
      </w:pPr>
    </w:p>
    <w:p w14:paraId="4B193144" w14:textId="77777777" w:rsidR="00DB52DA" w:rsidRPr="0075370D" w:rsidRDefault="00DB52DA" w:rsidP="00DB52DA">
      <w:pPr>
        <w:pStyle w:val="Ttulo2"/>
        <w:spacing w:before="0" w:beforeAutospacing="0" w:after="0" w:afterAutospacing="0" w:line="240" w:lineRule="atLeast"/>
        <w:textAlignment w:val="baseline"/>
        <w:rPr>
          <w:rFonts w:ascii="Arial Black" w:hAnsi="Arial Black"/>
          <w:b w:val="0"/>
          <w:bCs w:val="0"/>
          <w:color w:val="333333"/>
          <w:sz w:val="24"/>
          <w:szCs w:val="24"/>
        </w:rPr>
      </w:pPr>
      <w:r w:rsidRPr="0075370D">
        <w:rPr>
          <w:rFonts w:ascii="Arial Black" w:hAnsi="Arial Black"/>
          <w:b w:val="0"/>
          <w:bCs w:val="0"/>
          <w:color w:val="333333"/>
          <w:sz w:val="24"/>
          <w:szCs w:val="24"/>
          <w:bdr w:val="none" w:sz="0" w:space="0" w:color="auto" w:frame="1"/>
        </w:rPr>
        <w:t>Responsable del Tratamiento</w:t>
      </w:r>
      <w:r w:rsidRPr="0075370D">
        <w:rPr>
          <w:rFonts w:ascii="Arial Black" w:hAnsi="Arial Black"/>
          <w:b w:val="0"/>
          <w:bCs w:val="0"/>
          <w:color w:val="333333"/>
          <w:sz w:val="24"/>
          <w:szCs w:val="24"/>
        </w:rPr>
        <w:t xml:space="preserve"> </w:t>
      </w:r>
    </w:p>
    <w:p w14:paraId="2083D5F9" w14:textId="5BAAF255" w:rsidR="00DB52DA" w:rsidRDefault="00DE3B9C" w:rsidP="00DB52DA">
      <w:pPr>
        <w:pStyle w:val="NormalWeb"/>
        <w:spacing w:before="0" w:beforeAutospacing="0" w:after="0" w:afterAutospacing="0" w:line="389" w:lineRule="atLeast"/>
        <w:textAlignment w:val="baseline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333333"/>
          <w:sz w:val="26"/>
          <w:szCs w:val="28"/>
          <w:lang w:val="ca-ES"/>
        </w:rPr>
        <w:t>ABINA, S.L.</w:t>
      </w:r>
      <w:r w:rsidR="009B22F6" w:rsidRPr="00132B00">
        <w:rPr>
          <w:rFonts w:ascii="Arial" w:hAnsi="Arial" w:cs="Arial"/>
          <w:color w:val="222222"/>
        </w:rPr>
        <w:t>,</w:t>
      </w:r>
      <w:r w:rsidR="00DB52DA">
        <w:rPr>
          <w:rFonts w:ascii="&amp;quot" w:hAnsi="&amp;quot"/>
          <w:color w:val="000000"/>
          <w:sz w:val="27"/>
          <w:szCs w:val="27"/>
        </w:rPr>
        <w:t xml:space="preserve"> titular de la página web </w:t>
      </w:r>
      <w:r w:rsidRPr="00CF7206">
        <w:rPr>
          <w:rFonts w:ascii="Arial" w:hAnsi="Arial" w:cs="Arial"/>
          <w:color w:val="222222"/>
        </w:rPr>
        <w:t xml:space="preserve">http://www.abina.com/ </w:t>
      </w:r>
      <w:r w:rsidR="005B426F" w:rsidRPr="005B426F">
        <w:rPr>
          <w:sz w:val="28"/>
          <w:szCs w:val="28"/>
        </w:rPr>
        <w:t>/</w:t>
      </w:r>
      <w:r w:rsidR="004E09B3">
        <w:rPr>
          <w:rFonts w:ascii="&amp;quot" w:hAnsi="&amp;quot"/>
          <w:color w:val="000000"/>
          <w:sz w:val="27"/>
          <w:szCs w:val="27"/>
        </w:rPr>
        <w:t xml:space="preserve"> </w:t>
      </w:r>
      <w:r w:rsidR="00DB52DA">
        <w:rPr>
          <w:rFonts w:ascii="&amp;quot" w:hAnsi="&amp;quot"/>
          <w:color w:val="000000"/>
          <w:sz w:val="27"/>
          <w:szCs w:val="27"/>
        </w:rPr>
        <w:t xml:space="preserve">(en adelante, la Compañía). </w:t>
      </w:r>
    </w:p>
    <w:p w14:paraId="1A16A921" w14:textId="3515D747" w:rsidR="009C3114" w:rsidRPr="00DE3B9C" w:rsidRDefault="00DB52DA" w:rsidP="00DB52DA">
      <w:pPr>
        <w:pStyle w:val="NormalWeb"/>
        <w:spacing w:before="0" w:beforeAutospacing="0" w:after="300" w:afterAutospacing="0" w:line="389" w:lineRule="atLeast"/>
        <w:textAlignment w:val="baseline"/>
        <w:rPr>
          <w:rFonts w:ascii="&amp;quot" w:hAnsi="&amp;quot"/>
          <w:color w:val="333333"/>
          <w:sz w:val="26"/>
          <w:szCs w:val="28"/>
          <w:lang w:val="ca-ES"/>
        </w:rPr>
      </w:pPr>
      <w:r>
        <w:rPr>
          <w:rFonts w:ascii="&amp;quot" w:hAnsi="&amp;quot"/>
          <w:color w:val="000000"/>
          <w:sz w:val="27"/>
          <w:szCs w:val="27"/>
        </w:rPr>
        <w:t xml:space="preserve">Domicilio social: </w:t>
      </w:r>
      <w:r w:rsidR="00DE3B9C">
        <w:rPr>
          <w:rFonts w:ascii="&amp;quot" w:hAnsi="&amp;quot"/>
          <w:color w:val="333333"/>
          <w:sz w:val="26"/>
          <w:szCs w:val="28"/>
          <w:lang w:val="ca-ES"/>
        </w:rPr>
        <w:t>C/Alemanya, 43 08700 IGUALADA</w:t>
      </w:r>
      <w:r w:rsidR="009C3114">
        <w:rPr>
          <w:rFonts w:ascii="Calibri" w:hAnsi="Calibri" w:cs="Calibri"/>
          <w:color w:val="1F497D"/>
          <w:sz w:val="28"/>
          <w:szCs w:val="28"/>
        </w:rPr>
        <w:t xml:space="preserve"> </w:t>
      </w:r>
      <w:r w:rsidR="009C3114" w:rsidRPr="00DE3B9C">
        <w:rPr>
          <w:rFonts w:ascii="&amp;quot" w:hAnsi="&amp;quot"/>
          <w:color w:val="333333"/>
          <w:sz w:val="26"/>
          <w:szCs w:val="28"/>
          <w:lang w:val="ca-ES"/>
        </w:rPr>
        <w:t>(BARCELONA)</w:t>
      </w:r>
    </w:p>
    <w:p w14:paraId="2F68B84F" w14:textId="1B70F530" w:rsidR="00DB52DA" w:rsidRDefault="004E09B3" w:rsidP="00DB52DA">
      <w:pPr>
        <w:pStyle w:val="NormalWeb"/>
        <w:spacing w:before="0" w:beforeAutospacing="0" w:after="300" w:afterAutospacing="0" w:line="389" w:lineRule="atLeast"/>
        <w:textAlignment w:val="baseline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Teléfono: +34 </w:t>
      </w:r>
      <w:r w:rsidR="00DE3B9C">
        <w:rPr>
          <w:rFonts w:ascii="Arial" w:hAnsi="Arial" w:cs="Arial"/>
          <w:color w:val="222222"/>
        </w:rPr>
        <w:t>____________________</w:t>
      </w:r>
    </w:p>
    <w:p w14:paraId="6B5E896D" w14:textId="4D6B4BE1" w:rsidR="00492F6C" w:rsidRDefault="00DB52DA" w:rsidP="009C3114">
      <w:pPr>
        <w:pStyle w:val="NormalWeb"/>
        <w:spacing w:before="0" w:beforeAutospacing="0" w:after="0" w:afterAutospacing="0" w:line="389" w:lineRule="atLeast"/>
        <w:textAlignment w:val="baseline"/>
        <w:rPr>
          <w:rFonts w:ascii="Arial Black" w:hAnsi="Arial Black"/>
          <w:b/>
          <w:bCs/>
          <w:color w:val="333333"/>
          <w:bdr w:val="none" w:sz="0" w:space="0" w:color="auto" w:frame="1"/>
        </w:rPr>
      </w:pPr>
      <w:r>
        <w:rPr>
          <w:rFonts w:ascii="&amp;quot" w:hAnsi="&amp;quot"/>
          <w:color w:val="000000"/>
          <w:sz w:val="27"/>
          <w:szCs w:val="27"/>
        </w:rPr>
        <w:t>Correo electrónico</w:t>
      </w:r>
      <w:r w:rsidR="009C3114">
        <w:rPr>
          <w:rFonts w:ascii="&amp;quot" w:hAnsi="&amp;quot"/>
          <w:color w:val="000000"/>
          <w:sz w:val="27"/>
          <w:szCs w:val="27"/>
        </w:rPr>
        <w:t xml:space="preserve">: </w:t>
      </w:r>
      <w:hyperlink r:id="rId7" w:history="1">
        <w:r w:rsidR="00DE3B9C">
          <w:rPr>
            <w:rStyle w:val="Hipervnculo"/>
            <w:rFonts w:ascii="&amp;quot" w:hAnsi="&amp;quot"/>
            <w:sz w:val="26"/>
            <w:szCs w:val="28"/>
          </w:rPr>
          <w:t>____________________________</w:t>
        </w:r>
      </w:hyperlink>
    </w:p>
    <w:p w14:paraId="24CB17A8" w14:textId="77777777" w:rsidR="00DB52DA" w:rsidRPr="0075370D" w:rsidRDefault="00DB52DA" w:rsidP="00DB52DA">
      <w:pPr>
        <w:pStyle w:val="Ttulo2"/>
        <w:spacing w:before="0" w:beforeAutospacing="0" w:after="0" w:afterAutospacing="0" w:line="240" w:lineRule="atLeast"/>
        <w:textAlignment w:val="baseline"/>
        <w:rPr>
          <w:rFonts w:ascii="Arial Black" w:hAnsi="Arial Black"/>
          <w:b w:val="0"/>
          <w:bCs w:val="0"/>
          <w:color w:val="333333"/>
          <w:sz w:val="24"/>
          <w:szCs w:val="24"/>
        </w:rPr>
      </w:pPr>
      <w:r w:rsidRPr="0075370D">
        <w:rPr>
          <w:rFonts w:ascii="Arial Black" w:hAnsi="Arial Black"/>
          <w:b w:val="0"/>
          <w:bCs w:val="0"/>
          <w:color w:val="333333"/>
          <w:sz w:val="24"/>
          <w:szCs w:val="24"/>
          <w:bdr w:val="none" w:sz="0" w:space="0" w:color="auto" w:frame="1"/>
        </w:rPr>
        <w:t>Protección de datos personales</w:t>
      </w:r>
      <w:r w:rsidRPr="0075370D">
        <w:rPr>
          <w:rFonts w:ascii="Arial Black" w:hAnsi="Arial Black"/>
          <w:b w:val="0"/>
          <w:bCs w:val="0"/>
          <w:color w:val="333333"/>
          <w:sz w:val="24"/>
          <w:szCs w:val="24"/>
        </w:rPr>
        <w:t xml:space="preserve"> </w:t>
      </w:r>
    </w:p>
    <w:p w14:paraId="1E5741A7" w14:textId="77777777" w:rsidR="00DB52DA" w:rsidRDefault="00DB52DA" w:rsidP="00492F6C">
      <w:pPr>
        <w:pStyle w:val="NormalWeb"/>
        <w:spacing w:before="0" w:beforeAutospacing="0" w:after="300" w:afterAutospacing="0" w:line="389" w:lineRule="atLeast"/>
        <w:textAlignment w:val="baseline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 xml:space="preserve">La Compañía le informa que a través de nuestra página web </w:t>
      </w:r>
      <w:r w:rsidR="00BC5C4C">
        <w:rPr>
          <w:rFonts w:ascii="&amp;quot" w:hAnsi="&amp;quot"/>
          <w:color w:val="000000"/>
          <w:sz w:val="27"/>
          <w:szCs w:val="27"/>
        </w:rPr>
        <w:t xml:space="preserve">podemos </w:t>
      </w:r>
      <w:r>
        <w:rPr>
          <w:rFonts w:ascii="&amp;quot" w:hAnsi="&amp;quot"/>
          <w:color w:val="000000"/>
          <w:sz w:val="27"/>
          <w:szCs w:val="27"/>
        </w:rPr>
        <w:t>obtene</w:t>
      </w:r>
      <w:r w:rsidR="00BC5C4C">
        <w:rPr>
          <w:rFonts w:ascii="&amp;quot" w:hAnsi="&amp;quot"/>
          <w:color w:val="000000"/>
          <w:sz w:val="27"/>
          <w:szCs w:val="27"/>
        </w:rPr>
        <w:t>r</w:t>
      </w:r>
      <w:r>
        <w:rPr>
          <w:rFonts w:ascii="&amp;quot" w:hAnsi="&amp;quot"/>
          <w:color w:val="000000"/>
          <w:sz w:val="27"/>
          <w:szCs w:val="27"/>
        </w:rPr>
        <w:t xml:space="preserve"> sus datos personales para su tratamiento. </w:t>
      </w:r>
    </w:p>
    <w:p w14:paraId="60F530FE" w14:textId="1CD4FEE9" w:rsidR="00083EC1" w:rsidRPr="000E2796" w:rsidRDefault="00DB52DA" w:rsidP="000E2796">
      <w:pPr>
        <w:pStyle w:val="NormalWeb"/>
        <w:spacing w:before="0" w:beforeAutospacing="0" w:after="300" w:afterAutospacing="0" w:line="389" w:lineRule="atLeast"/>
        <w:textAlignment w:val="baseline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A continuación le detallamos estos tratamientos, sus fines, los datos personales que utilizamos y la base legal que legitima su realización.</w:t>
      </w:r>
    </w:p>
    <w:p w14:paraId="341AFDAB" w14:textId="696A5C31" w:rsidR="009C377D" w:rsidRPr="001C0EC6" w:rsidRDefault="009C377D" w:rsidP="009C377D">
      <w:pPr>
        <w:spacing w:after="383" w:line="240" w:lineRule="auto"/>
        <w:rPr>
          <w:rFonts w:ascii="Arial" w:eastAsia="Times New Roman" w:hAnsi="Arial" w:cs="Arial"/>
          <w:color w:val="3A3A3A"/>
          <w:sz w:val="26"/>
          <w:szCs w:val="26"/>
          <w:lang w:eastAsia="es-ES"/>
        </w:rPr>
      </w:pPr>
      <w:r w:rsidRPr="001C0EC6">
        <w:rPr>
          <w:rFonts w:ascii="Arial" w:eastAsia="Times New Roman" w:hAnsi="Arial" w:cs="Arial"/>
          <w:color w:val="3A3A3A"/>
          <w:sz w:val="26"/>
          <w:szCs w:val="26"/>
          <w:lang w:eastAsia="es-ES"/>
        </w:rPr>
        <w:t>En el tratamiento de</w:t>
      </w:r>
      <w:r>
        <w:rPr>
          <w:rFonts w:ascii="Arial" w:eastAsia="Times New Roman" w:hAnsi="Arial" w:cs="Arial"/>
          <w:color w:val="3A3A3A"/>
          <w:sz w:val="26"/>
          <w:szCs w:val="26"/>
          <w:lang w:eastAsia="es-ES"/>
        </w:rPr>
        <w:t xml:space="preserve"> s</w:t>
      </w:r>
      <w:r w:rsidRPr="001C0EC6">
        <w:rPr>
          <w:rFonts w:ascii="Arial" w:eastAsia="Times New Roman" w:hAnsi="Arial" w:cs="Arial"/>
          <w:color w:val="3A3A3A"/>
          <w:sz w:val="26"/>
          <w:szCs w:val="26"/>
          <w:lang w:eastAsia="es-ES"/>
        </w:rPr>
        <w:t>us datos personales, aplicaremos los siguientes principios que se ajustan a las exigencias del nuevo reglamento europeo de protección de datos:</w:t>
      </w:r>
    </w:p>
    <w:p w14:paraId="0A8266EF" w14:textId="60A2F86F" w:rsidR="009C377D" w:rsidRPr="001C0EC6" w:rsidRDefault="009C377D" w:rsidP="009C377D">
      <w:pPr>
        <w:numPr>
          <w:ilvl w:val="0"/>
          <w:numId w:val="2"/>
        </w:numPr>
        <w:spacing w:after="0" w:line="240" w:lineRule="auto"/>
        <w:ind w:left="765"/>
        <w:rPr>
          <w:rFonts w:ascii="Arial" w:eastAsia="Times New Roman" w:hAnsi="Arial" w:cs="Arial"/>
          <w:color w:val="3A3A3A"/>
          <w:sz w:val="26"/>
          <w:szCs w:val="26"/>
          <w:lang w:eastAsia="es-ES"/>
        </w:rPr>
      </w:pPr>
      <w:r w:rsidRPr="001C0EC6">
        <w:rPr>
          <w:rFonts w:ascii="Arial" w:eastAsia="Times New Roman" w:hAnsi="Arial" w:cs="Arial"/>
          <w:b/>
          <w:bCs/>
          <w:color w:val="3A3A3A"/>
          <w:sz w:val="26"/>
          <w:szCs w:val="26"/>
          <w:bdr w:val="none" w:sz="0" w:space="0" w:color="auto" w:frame="1"/>
          <w:lang w:eastAsia="es-ES"/>
        </w:rPr>
        <w:t>Principio de licitud, lealtad y transparencia:</w:t>
      </w:r>
      <w:r w:rsidRPr="001C0EC6">
        <w:rPr>
          <w:rFonts w:ascii="Arial" w:eastAsia="Times New Roman" w:hAnsi="Arial" w:cs="Arial"/>
          <w:color w:val="3A3A3A"/>
          <w:sz w:val="26"/>
          <w:szCs w:val="26"/>
          <w:lang w:eastAsia="es-ES"/>
        </w:rPr>
        <w:t xml:space="preserve"> Siempre vamos a requerir </w:t>
      </w:r>
      <w:r>
        <w:rPr>
          <w:rFonts w:ascii="Arial" w:eastAsia="Times New Roman" w:hAnsi="Arial" w:cs="Arial"/>
          <w:color w:val="3A3A3A"/>
          <w:sz w:val="26"/>
          <w:szCs w:val="26"/>
          <w:lang w:eastAsia="es-ES"/>
        </w:rPr>
        <w:t>s</w:t>
      </w:r>
      <w:r w:rsidRPr="001C0EC6">
        <w:rPr>
          <w:rFonts w:ascii="Arial" w:eastAsia="Times New Roman" w:hAnsi="Arial" w:cs="Arial"/>
          <w:color w:val="3A3A3A"/>
          <w:sz w:val="26"/>
          <w:szCs w:val="26"/>
          <w:lang w:eastAsia="es-ES"/>
        </w:rPr>
        <w:t xml:space="preserve">u consentimiento para el tratamiento de </w:t>
      </w:r>
      <w:r>
        <w:rPr>
          <w:rFonts w:ascii="Arial" w:eastAsia="Times New Roman" w:hAnsi="Arial" w:cs="Arial"/>
          <w:color w:val="3A3A3A"/>
          <w:sz w:val="26"/>
          <w:szCs w:val="26"/>
          <w:lang w:eastAsia="es-ES"/>
        </w:rPr>
        <w:t>s</w:t>
      </w:r>
      <w:r w:rsidRPr="001C0EC6">
        <w:rPr>
          <w:rFonts w:ascii="Arial" w:eastAsia="Times New Roman" w:hAnsi="Arial" w:cs="Arial"/>
          <w:color w:val="3A3A3A"/>
          <w:sz w:val="26"/>
          <w:szCs w:val="26"/>
          <w:lang w:eastAsia="es-ES"/>
        </w:rPr>
        <w:t xml:space="preserve">us datos personales para uno o varios fines específicos que </w:t>
      </w:r>
      <w:r>
        <w:rPr>
          <w:rFonts w:ascii="Arial" w:eastAsia="Times New Roman" w:hAnsi="Arial" w:cs="Arial"/>
          <w:color w:val="3A3A3A"/>
          <w:sz w:val="26"/>
          <w:szCs w:val="26"/>
          <w:lang w:eastAsia="es-ES"/>
        </w:rPr>
        <w:t>l</w:t>
      </w:r>
      <w:r w:rsidRPr="001C0EC6">
        <w:rPr>
          <w:rFonts w:ascii="Arial" w:eastAsia="Times New Roman" w:hAnsi="Arial" w:cs="Arial"/>
          <w:color w:val="3A3A3A"/>
          <w:sz w:val="26"/>
          <w:szCs w:val="26"/>
          <w:lang w:eastAsia="es-ES"/>
        </w:rPr>
        <w:t>e informaremos previamente con absoluta transparencia.</w:t>
      </w:r>
    </w:p>
    <w:p w14:paraId="47B3A22F" w14:textId="77777777" w:rsidR="009C377D" w:rsidRPr="001C0EC6" w:rsidRDefault="009C377D" w:rsidP="009C377D">
      <w:pPr>
        <w:numPr>
          <w:ilvl w:val="0"/>
          <w:numId w:val="2"/>
        </w:numPr>
        <w:spacing w:after="0" w:line="240" w:lineRule="auto"/>
        <w:ind w:left="765"/>
        <w:rPr>
          <w:rFonts w:ascii="Arial" w:eastAsia="Times New Roman" w:hAnsi="Arial" w:cs="Arial"/>
          <w:color w:val="3A3A3A"/>
          <w:sz w:val="26"/>
          <w:szCs w:val="26"/>
          <w:lang w:eastAsia="es-ES"/>
        </w:rPr>
      </w:pPr>
      <w:r w:rsidRPr="001C0EC6">
        <w:rPr>
          <w:rFonts w:ascii="Arial" w:eastAsia="Times New Roman" w:hAnsi="Arial" w:cs="Arial"/>
          <w:b/>
          <w:bCs/>
          <w:color w:val="3A3A3A"/>
          <w:sz w:val="26"/>
          <w:szCs w:val="26"/>
          <w:bdr w:val="none" w:sz="0" w:space="0" w:color="auto" w:frame="1"/>
          <w:lang w:eastAsia="es-ES"/>
        </w:rPr>
        <w:t>Principio de minimización de datos:</w:t>
      </w:r>
      <w:r w:rsidRPr="001C0EC6">
        <w:rPr>
          <w:rFonts w:ascii="Arial" w:eastAsia="Times New Roman" w:hAnsi="Arial" w:cs="Arial"/>
          <w:color w:val="3A3A3A"/>
          <w:sz w:val="26"/>
          <w:szCs w:val="26"/>
          <w:lang w:eastAsia="es-ES"/>
        </w:rPr>
        <w:t> Solo vamos a solicitar datos estrictamente necesarios en relación con los fines para los que los requerimos. Los mínimos posibles.</w:t>
      </w:r>
    </w:p>
    <w:p w14:paraId="5161CA3A" w14:textId="108566AE" w:rsidR="009C377D" w:rsidRPr="001C0EC6" w:rsidRDefault="009C377D" w:rsidP="009C377D">
      <w:pPr>
        <w:numPr>
          <w:ilvl w:val="0"/>
          <w:numId w:val="2"/>
        </w:numPr>
        <w:spacing w:after="0" w:line="240" w:lineRule="auto"/>
        <w:ind w:left="765"/>
        <w:rPr>
          <w:rFonts w:ascii="Arial" w:eastAsia="Times New Roman" w:hAnsi="Arial" w:cs="Arial"/>
          <w:color w:val="3A3A3A"/>
          <w:sz w:val="26"/>
          <w:szCs w:val="26"/>
          <w:lang w:eastAsia="es-ES"/>
        </w:rPr>
      </w:pPr>
      <w:r w:rsidRPr="001C0EC6">
        <w:rPr>
          <w:rFonts w:ascii="Arial" w:eastAsia="Times New Roman" w:hAnsi="Arial" w:cs="Arial"/>
          <w:b/>
          <w:bCs/>
          <w:color w:val="3A3A3A"/>
          <w:sz w:val="26"/>
          <w:szCs w:val="26"/>
          <w:bdr w:val="none" w:sz="0" w:space="0" w:color="auto" w:frame="1"/>
          <w:lang w:eastAsia="es-ES"/>
        </w:rPr>
        <w:lastRenderedPageBreak/>
        <w:t>Principio de limitación del plazo de conservación:</w:t>
      </w:r>
      <w:r w:rsidRPr="001C0EC6">
        <w:rPr>
          <w:rFonts w:ascii="Arial" w:eastAsia="Times New Roman" w:hAnsi="Arial" w:cs="Arial"/>
          <w:color w:val="3A3A3A"/>
          <w:sz w:val="26"/>
          <w:szCs w:val="26"/>
          <w:lang w:eastAsia="es-ES"/>
        </w:rPr>
        <w:t xml:space="preserve"> los datos serán mantenidos durante no más tiempo del necesario para los fines del tratamiento, en función a la finalidad, </w:t>
      </w:r>
      <w:r>
        <w:rPr>
          <w:rFonts w:ascii="Arial" w:eastAsia="Times New Roman" w:hAnsi="Arial" w:cs="Arial"/>
          <w:color w:val="3A3A3A"/>
          <w:sz w:val="26"/>
          <w:szCs w:val="26"/>
          <w:lang w:eastAsia="es-ES"/>
        </w:rPr>
        <w:t>l</w:t>
      </w:r>
      <w:r w:rsidRPr="001C0EC6">
        <w:rPr>
          <w:rFonts w:ascii="Arial" w:eastAsia="Times New Roman" w:hAnsi="Arial" w:cs="Arial"/>
          <w:color w:val="3A3A3A"/>
          <w:sz w:val="26"/>
          <w:szCs w:val="26"/>
          <w:lang w:eastAsia="es-ES"/>
        </w:rPr>
        <w:t>e informaremos del plazo de conservación correspondiente, en el caso de suscripciones, periódicamente revisaremos nuestras listas y eliminaremos aquellos registros inactivos durante un tiempo considerable.</w:t>
      </w:r>
    </w:p>
    <w:p w14:paraId="2F97F527" w14:textId="2125F2E5" w:rsidR="009C377D" w:rsidRPr="001C0EC6" w:rsidRDefault="009C377D" w:rsidP="009C377D">
      <w:pPr>
        <w:numPr>
          <w:ilvl w:val="0"/>
          <w:numId w:val="2"/>
        </w:numPr>
        <w:spacing w:after="0" w:line="240" w:lineRule="auto"/>
        <w:ind w:left="765"/>
        <w:rPr>
          <w:rFonts w:ascii="Arial" w:eastAsia="Times New Roman" w:hAnsi="Arial" w:cs="Arial"/>
          <w:color w:val="3A3A3A"/>
          <w:sz w:val="26"/>
          <w:szCs w:val="26"/>
          <w:lang w:eastAsia="es-ES"/>
        </w:rPr>
      </w:pPr>
      <w:r w:rsidRPr="001C0EC6">
        <w:rPr>
          <w:rFonts w:ascii="Arial" w:eastAsia="Times New Roman" w:hAnsi="Arial" w:cs="Arial"/>
          <w:b/>
          <w:bCs/>
          <w:color w:val="3A3A3A"/>
          <w:sz w:val="26"/>
          <w:szCs w:val="26"/>
          <w:bdr w:val="none" w:sz="0" w:space="0" w:color="auto" w:frame="1"/>
          <w:lang w:eastAsia="es-ES"/>
        </w:rPr>
        <w:t>Principio de integridad y confidencialidad:</w:t>
      </w:r>
      <w:r w:rsidRPr="001C0EC6">
        <w:rPr>
          <w:rFonts w:ascii="Arial" w:eastAsia="Times New Roman" w:hAnsi="Arial" w:cs="Arial"/>
          <w:color w:val="3A3A3A"/>
          <w:sz w:val="26"/>
          <w:szCs w:val="26"/>
          <w:lang w:eastAsia="es-ES"/>
        </w:rPr>
        <w:t xml:space="preserve"> </w:t>
      </w:r>
      <w:r>
        <w:rPr>
          <w:rFonts w:ascii="Arial" w:eastAsia="Times New Roman" w:hAnsi="Arial" w:cs="Arial"/>
          <w:color w:val="3A3A3A"/>
          <w:sz w:val="26"/>
          <w:szCs w:val="26"/>
          <w:lang w:eastAsia="es-ES"/>
        </w:rPr>
        <w:t>S</w:t>
      </w:r>
      <w:r w:rsidRPr="001C0EC6">
        <w:rPr>
          <w:rFonts w:ascii="Arial" w:eastAsia="Times New Roman" w:hAnsi="Arial" w:cs="Arial"/>
          <w:color w:val="3A3A3A"/>
          <w:sz w:val="26"/>
          <w:szCs w:val="26"/>
          <w:lang w:eastAsia="es-ES"/>
        </w:rPr>
        <w:t>us datos serán tratados de tal manera que se garantice una seguridad adecuada de los datos personales y se garantice confidencialidad. Debe saber que tomamos todas las precauciones necesarias para evitar el acceso no autorizado o uso indebido de los datos de nuestros usuarios por parte de terceros.</w:t>
      </w:r>
    </w:p>
    <w:p w14:paraId="49D1D47A" w14:textId="77777777" w:rsidR="00083EC1" w:rsidRDefault="00083EC1" w:rsidP="00DB52DA">
      <w:pPr>
        <w:pStyle w:val="NormalWeb"/>
        <w:spacing w:before="0" w:beforeAutospacing="0" w:after="300" w:afterAutospacing="0" w:line="389" w:lineRule="atLeast"/>
        <w:textAlignment w:val="baseline"/>
        <w:rPr>
          <w:rFonts w:ascii="&amp;quot" w:hAnsi="&amp;quot"/>
          <w:color w:val="000000"/>
          <w:sz w:val="27"/>
          <w:szCs w:val="27"/>
        </w:rPr>
      </w:pPr>
    </w:p>
    <w:p w14:paraId="51CD2AFA" w14:textId="77777777" w:rsidR="00DB52DA" w:rsidRPr="00932947" w:rsidRDefault="00DB52DA" w:rsidP="00DB52DA">
      <w:pPr>
        <w:spacing w:after="0" w:line="240" w:lineRule="atLeast"/>
        <w:textAlignment w:val="baseline"/>
        <w:outlineLvl w:val="2"/>
        <w:rPr>
          <w:rFonts w:ascii="Arial Black" w:eastAsia="Times New Roman" w:hAnsi="Arial Black" w:cs="Times New Roman"/>
          <w:b/>
          <w:color w:val="333333"/>
          <w:sz w:val="24"/>
          <w:szCs w:val="24"/>
          <w:lang w:eastAsia="es-ES"/>
        </w:rPr>
      </w:pPr>
      <w:r w:rsidRPr="00932947">
        <w:rPr>
          <w:rFonts w:ascii="Arial Black" w:eastAsia="Times New Roman" w:hAnsi="Arial Black" w:cs="Times New Roman"/>
          <w:b/>
          <w:color w:val="333333"/>
          <w:sz w:val="24"/>
          <w:szCs w:val="24"/>
          <w:bdr w:val="none" w:sz="0" w:space="0" w:color="auto" w:frame="1"/>
          <w:lang w:eastAsia="es-ES"/>
        </w:rPr>
        <w:t>Medición</w:t>
      </w:r>
      <w:r w:rsidRPr="00932947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es-ES"/>
        </w:rPr>
        <w:t xml:space="preserve"> </w:t>
      </w:r>
    </w:p>
    <w:p w14:paraId="46F6A5C4" w14:textId="77777777" w:rsidR="00DB52DA" w:rsidRPr="00DB52DA" w:rsidRDefault="00DB52DA" w:rsidP="00DB52DA">
      <w:pPr>
        <w:spacing w:after="300" w:line="389" w:lineRule="atLeas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</w:pPr>
      <w:r w:rsidRPr="00DB52DA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>La recogida de información sobre su consumo de los contenidos de nuestro portal que, en combinación con datos de otros usuarios previamente recogidos, nos permite medir, analizar y obtener informes sobre el uso de nuestro portal.</w:t>
      </w:r>
    </w:p>
    <w:tbl>
      <w:tblPr>
        <w:tblW w:w="1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2141"/>
        <w:gridCol w:w="4694"/>
        <w:gridCol w:w="2433"/>
      </w:tblGrid>
      <w:tr w:rsidR="00DB52DA" w:rsidRPr="00DB52DA" w14:paraId="59107CC1" w14:textId="77777777" w:rsidTr="00DB52DA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F422E16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Finalidad Principal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EEF2B0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Datos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1E1049B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Base legal aplicable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07A90C3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Plazo Conservación</w:t>
            </w:r>
          </w:p>
        </w:tc>
      </w:tr>
      <w:tr w:rsidR="00DB52DA" w:rsidRPr="00DB52DA" w14:paraId="05460B89" w14:textId="77777777" w:rsidTr="00DB52DA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88ED1E0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Recogida de datos estadísticos de utilización de nuestro portal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166F71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Datos de navegación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BE1F8F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Interés legítimo en conocer el uso de nuestros servicios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DCDA529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38 meses</w:t>
            </w:r>
          </w:p>
        </w:tc>
      </w:tr>
    </w:tbl>
    <w:p w14:paraId="6B354123" w14:textId="77777777" w:rsidR="00DB52DA" w:rsidRPr="00DB52DA" w:rsidRDefault="00DB52DA" w:rsidP="00DB52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2181"/>
        <w:gridCol w:w="3838"/>
        <w:gridCol w:w="3844"/>
      </w:tblGrid>
      <w:tr w:rsidR="00DB52DA" w:rsidRPr="00DB52DA" w14:paraId="43DA3B05" w14:textId="77777777" w:rsidTr="00DB52DA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510C8A8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Finalidades secundarias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FEED96F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Qué datos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18294E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Base legal aplicable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EF54EBC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Plazo Conservación</w:t>
            </w:r>
          </w:p>
        </w:tc>
      </w:tr>
      <w:tr w:rsidR="00DB52DA" w:rsidRPr="00DB52DA" w14:paraId="0C6770C3" w14:textId="77777777" w:rsidTr="00DB52DA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616F58D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No existen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D6E7AE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482E6AA" w14:textId="77777777" w:rsidR="00DB52DA" w:rsidRPr="00DB52DA" w:rsidRDefault="00DB52DA" w:rsidP="00DB52DA">
            <w:pPr>
              <w:spacing w:after="0" w:line="28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CD7C32D" w14:textId="77777777" w:rsidR="00DB52DA" w:rsidRPr="00DB52DA" w:rsidRDefault="00DB52DA" w:rsidP="00DB52DA">
            <w:pPr>
              <w:spacing w:after="0" w:line="28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775DB364" w14:textId="05EEE5AD" w:rsidR="00DB52DA" w:rsidRPr="00DB52DA" w:rsidRDefault="00DB52DA" w:rsidP="00DB52DA">
      <w:pPr>
        <w:spacing w:after="300" w:line="389" w:lineRule="atLeas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</w:pPr>
      <w:r w:rsidRPr="00DB52DA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lastRenderedPageBreak/>
        <w:t>Durante su navegación por nuestro portal utilizamos herramientas de análisis estadístico como Google Analitycs, para conocer el uso que se realiza de nuestros servicios y disponer de información para mejorarlos. Utilizamos esta información de forma agregada, lo que nos impide identificar a un usuario concreto. Si Ud. no desea que tratemos sus datos para la elaboración de estadísticas podrá indicarlo en cual</w:t>
      </w:r>
      <w:r w:rsidR="002833CF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>quier momento enviando un correo a</w:t>
      </w:r>
      <w:r w:rsidR="009C3114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 </w:t>
      </w:r>
      <w:r w:rsidR="00082C6D">
        <w:t>________________</w:t>
      </w:r>
    </w:p>
    <w:p w14:paraId="60B7F943" w14:textId="77777777" w:rsidR="00DB52DA" w:rsidRPr="00932947" w:rsidRDefault="00DB52DA" w:rsidP="00DB52DA">
      <w:pPr>
        <w:spacing w:after="0" w:line="240" w:lineRule="atLeast"/>
        <w:textAlignment w:val="baseline"/>
        <w:outlineLvl w:val="2"/>
        <w:rPr>
          <w:rFonts w:ascii="Arial Black" w:eastAsia="Times New Roman" w:hAnsi="Arial Black" w:cs="Times New Roman"/>
          <w:color w:val="333333"/>
          <w:sz w:val="24"/>
          <w:szCs w:val="24"/>
          <w:lang w:eastAsia="es-ES"/>
        </w:rPr>
      </w:pPr>
      <w:r w:rsidRPr="00932947">
        <w:rPr>
          <w:rFonts w:ascii="Arial Black" w:eastAsia="Times New Roman" w:hAnsi="Arial Black" w:cs="Times New Roman"/>
          <w:color w:val="333333"/>
          <w:sz w:val="24"/>
          <w:szCs w:val="24"/>
          <w:bdr w:val="none" w:sz="0" w:space="0" w:color="auto" w:frame="1"/>
          <w:lang w:eastAsia="es-ES"/>
        </w:rPr>
        <w:t>2. Personalización</w:t>
      </w:r>
      <w:r w:rsidRPr="00932947">
        <w:rPr>
          <w:rFonts w:ascii="Arial Black" w:eastAsia="Times New Roman" w:hAnsi="Arial Black" w:cs="Times New Roman"/>
          <w:color w:val="333333"/>
          <w:sz w:val="24"/>
          <w:szCs w:val="24"/>
          <w:lang w:eastAsia="es-ES"/>
        </w:rPr>
        <w:t xml:space="preserve"> </w:t>
      </w:r>
    </w:p>
    <w:p w14:paraId="0CE27BF3" w14:textId="2ACFF5A0" w:rsidR="00DB52DA" w:rsidRPr="00DB52DA" w:rsidRDefault="00DB52DA" w:rsidP="00DB52DA">
      <w:pPr>
        <w:spacing w:after="300" w:line="389" w:lineRule="atLeas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</w:pPr>
      <w:r w:rsidRPr="00DB52DA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>Es la recogida y procesado de información sobre su uso de nuestro portal</w:t>
      </w:r>
      <w:r w:rsidR="00492F6C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 para </w:t>
      </w:r>
      <w:r w:rsidR="009B22F6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gestionar sus </w:t>
      </w:r>
      <w:r w:rsidR="009C377D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consultas, </w:t>
      </w:r>
      <w:r w:rsidR="009B22F6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>pedidos</w:t>
      </w:r>
      <w:r w:rsidR="005B426F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, </w:t>
      </w:r>
      <w:r w:rsidR="009B22F6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o </w:t>
      </w:r>
      <w:r w:rsidR="00492F6C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personalizarle ofertas concretas </w:t>
      </w:r>
      <w:r w:rsidR="00082AB9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de servicios </w:t>
      </w:r>
      <w:r w:rsidR="00492F6C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>adecuad</w:t>
      </w:r>
      <w:r w:rsidR="00082AB9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>os</w:t>
      </w:r>
      <w:r w:rsidR="00492F6C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 a sus intereses</w:t>
      </w:r>
      <w:r w:rsidRPr="00DB52DA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>. Tradicionalmente, se utilizan sus datos de navegación para hacer suposiciones sobre sus preferencias.</w:t>
      </w:r>
    </w:p>
    <w:tbl>
      <w:tblPr>
        <w:tblW w:w="1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539"/>
        <w:gridCol w:w="5179"/>
        <w:gridCol w:w="4704"/>
      </w:tblGrid>
      <w:tr w:rsidR="00492F6C" w:rsidRPr="00DB52DA" w14:paraId="0903912F" w14:textId="77777777" w:rsidTr="00DB52DA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B9CF60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Finalidad Principal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557542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Datos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804796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Base legal aplicable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746FA77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Plazo Conservación</w:t>
            </w:r>
          </w:p>
        </w:tc>
      </w:tr>
      <w:tr w:rsidR="00492F6C" w:rsidRPr="00DB52DA" w14:paraId="6281DB8D" w14:textId="77777777" w:rsidTr="00DB52DA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8E56567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Creación de perfiles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701C80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Navegación por el portal web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022C8C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Interés legítimo en mejorar el rendimiento publicitario de nuestro</w:t>
            </w:r>
            <w:r w:rsidR="00492F6C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 xml:space="preserve"> portal.</w:t>
            </w: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73CCBA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Mientras no nos indique que d</w:t>
            </w:r>
            <w:r w:rsidR="002833CF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esea que cesemos el tratamiento</w:t>
            </w:r>
          </w:p>
        </w:tc>
      </w:tr>
    </w:tbl>
    <w:p w14:paraId="2AD0A437" w14:textId="77777777" w:rsidR="00DB52DA" w:rsidRPr="00DB52DA" w:rsidRDefault="00DB52DA" w:rsidP="00DB52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2940"/>
        <w:gridCol w:w="2122"/>
        <w:gridCol w:w="5832"/>
      </w:tblGrid>
      <w:tr w:rsidR="00DB52DA" w:rsidRPr="00DB52DA" w14:paraId="4018BC2A" w14:textId="77777777" w:rsidTr="00DB52DA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1388C5A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Finalidades secundarias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16D1F48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Qué datos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255C4AE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Base legal aplicable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7184A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F67118A" w14:textId="77777777" w:rsidR="00DB52DA" w:rsidRPr="00DB52DA" w:rsidRDefault="00DB52DA" w:rsidP="00DB52DA">
            <w:pPr>
              <w:spacing w:after="0" w:line="434" w:lineRule="atLeast"/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FFFFFF"/>
                <w:sz w:val="28"/>
                <w:szCs w:val="28"/>
                <w:lang w:eastAsia="es-ES"/>
              </w:rPr>
              <w:t>Plazo Conservación</w:t>
            </w:r>
          </w:p>
        </w:tc>
      </w:tr>
      <w:tr w:rsidR="00DB52DA" w:rsidRPr="00DB52DA" w14:paraId="39B9729E" w14:textId="77777777" w:rsidTr="00DB52DA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F779B8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Enriquecimiento de perfiles de usuario con datos del registro de usuario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4052EE2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Sólo utilizaremos el género y la edad, si nos los proporciona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5E45FED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>Consentimiento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5410068" w14:textId="77777777" w:rsidR="00DB52DA" w:rsidRPr="00DB52DA" w:rsidRDefault="00DB52DA" w:rsidP="00DB52DA">
            <w:pPr>
              <w:spacing w:after="0" w:line="283" w:lineRule="atLeast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</w:pPr>
            <w:r w:rsidRPr="00DB52DA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es-ES"/>
              </w:rPr>
              <w:t xml:space="preserve">Mientras no se retire el consentimiento dado mediante el borrado de los datos, la baja en el registro o nos indique que desea que cesemos el tratamiento </w:t>
            </w:r>
          </w:p>
        </w:tc>
      </w:tr>
    </w:tbl>
    <w:p w14:paraId="1A6EF343" w14:textId="3002774A" w:rsidR="00DB52DA" w:rsidRPr="00DB52DA" w:rsidRDefault="00492F6C" w:rsidP="00DB52DA">
      <w:pPr>
        <w:spacing w:after="300" w:line="389" w:lineRule="atLeas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lastRenderedPageBreak/>
        <w:t>Cuando Ud. navega por el portal</w:t>
      </w:r>
      <w:r w:rsidR="00DB52DA" w:rsidRPr="00DB52DA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 web de </w:t>
      </w:r>
      <w:r w:rsidR="00082C6D" w:rsidRPr="00082C6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http://www.abina.com</w:t>
      </w:r>
      <w:r w:rsidR="005B426F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 </w:t>
      </w:r>
      <w:r w:rsidR="00DB52DA" w:rsidRPr="00DB52DA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>instalamos cookies que nos permiten conocer sus hábitos de navegación por todos ellos, con la finalidad de crear perfiles publicitarios que ofrecemos a nuestros anunciantes para que le ofrezcan contenidos publicitarios adaptados a sus preferencias. Si Ud. no desea que tratemos sus datos para la elaboración de perfiles publicitarios podrá</w:t>
      </w:r>
      <w:r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 indicarlo en cualquier momento.</w:t>
      </w:r>
      <w:r w:rsidR="00DB52DA" w:rsidRPr="00DB52DA">
        <w:rPr>
          <w:rFonts w:ascii="&amp;quot" w:eastAsia="Times New Roman" w:hAnsi="&amp;quot" w:cs="Times New Roman"/>
          <w:color w:val="000000"/>
          <w:sz w:val="27"/>
          <w:szCs w:val="27"/>
          <w:lang w:eastAsia="es-ES"/>
        </w:rPr>
        <w:t xml:space="preserve"> Si Ud. desactiva la elaboración de perfiles, seguirá recibiendo publicidad, pero no será adaptada a sus preferencias.</w:t>
      </w:r>
    </w:p>
    <w:p w14:paraId="21461FFA" w14:textId="77777777" w:rsidR="00DB52DA" w:rsidRPr="008A5AA4" w:rsidRDefault="00DB52DA" w:rsidP="00DB52DA">
      <w:pPr>
        <w:pStyle w:val="Ttulo2"/>
        <w:spacing w:before="0" w:beforeAutospacing="0" w:after="0" w:afterAutospacing="0" w:line="240" w:lineRule="atLeast"/>
        <w:textAlignment w:val="baseline"/>
        <w:rPr>
          <w:rFonts w:ascii="Arial Black" w:hAnsi="Arial Black"/>
          <w:b w:val="0"/>
          <w:bCs w:val="0"/>
          <w:color w:val="333333"/>
          <w:sz w:val="24"/>
          <w:szCs w:val="24"/>
        </w:rPr>
      </w:pPr>
      <w:r w:rsidRPr="008A5AA4">
        <w:rPr>
          <w:rFonts w:ascii="Arial Black" w:hAnsi="Arial Black"/>
          <w:b w:val="0"/>
          <w:bCs w:val="0"/>
          <w:color w:val="333333"/>
          <w:sz w:val="24"/>
          <w:szCs w:val="24"/>
          <w:bdr w:val="none" w:sz="0" w:space="0" w:color="auto" w:frame="1"/>
        </w:rPr>
        <w:t>Cesión de datos</w:t>
      </w:r>
      <w:r w:rsidRPr="008A5AA4">
        <w:rPr>
          <w:rFonts w:ascii="Arial Black" w:hAnsi="Arial Black"/>
          <w:b w:val="0"/>
          <w:bCs w:val="0"/>
          <w:color w:val="333333"/>
          <w:sz w:val="24"/>
          <w:szCs w:val="24"/>
        </w:rPr>
        <w:t xml:space="preserve"> </w:t>
      </w:r>
    </w:p>
    <w:p w14:paraId="1A4571B8" w14:textId="77777777" w:rsidR="00DB52DA" w:rsidRDefault="00DB52DA" w:rsidP="00DB52DA">
      <w:pPr>
        <w:pStyle w:val="NormalWeb"/>
        <w:spacing w:before="0" w:beforeAutospacing="0" w:after="300" w:afterAutospacing="0" w:line="389" w:lineRule="atLeast"/>
        <w:textAlignment w:val="baseline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Sus datos personales no serán cedidos a terceros</w:t>
      </w:r>
      <w:r w:rsidR="002833CF">
        <w:rPr>
          <w:rFonts w:ascii="&amp;quot" w:hAnsi="&amp;quot"/>
          <w:color w:val="000000"/>
          <w:sz w:val="27"/>
          <w:szCs w:val="27"/>
        </w:rPr>
        <w:t>.</w:t>
      </w:r>
      <w:r>
        <w:rPr>
          <w:rFonts w:ascii="&amp;quot" w:hAnsi="&amp;quot"/>
          <w:color w:val="000000"/>
          <w:sz w:val="27"/>
          <w:szCs w:val="27"/>
        </w:rPr>
        <w:t xml:space="preserve"> Si en algún caso en particular fuéramos a realizar una cesión de datos, le informaremos oportunamente, así como si fuera necesario, solicitaríamos su consentimiento.</w:t>
      </w:r>
    </w:p>
    <w:p w14:paraId="752866A6" w14:textId="77777777" w:rsidR="00DB52DA" w:rsidRDefault="00DB52DA" w:rsidP="00DB52DA">
      <w:pPr>
        <w:pStyle w:val="NormalWeb"/>
        <w:spacing w:before="0" w:beforeAutospacing="0" w:after="300" w:afterAutospacing="0" w:line="389" w:lineRule="atLeast"/>
        <w:textAlignment w:val="baseline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Es posible que algunos de nuestros proveedores, por ejemplo Google, procesen datos fuera de las fronteras de la Unión Europea. En estos casos, exigimos al prove</w:t>
      </w:r>
      <w:r w:rsidR="003F2371">
        <w:rPr>
          <w:rFonts w:ascii="&amp;quot" w:hAnsi="&amp;quot"/>
          <w:color w:val="000000"/>
          <w:sz w:val="27"/>
          <w:szCs w:val="27"/>
        </w:rPr>
        <w:t>e</w:t>
      </w:r>
      <w:r>
        <w:rPr>
          <w:rFonts w:ascii="&amp;quot" w:hAnsi="&amp;quot"/>
          <w:color w:val="000000"/>
          <w:sz w:val="27"/>
          <w:szCs w:val="27"/>
        </w:rPr>
        <w:t>dor estar adscrito a un protocolo de adecuación de protección de datos aprobado por la Unión Europea, por regla general el tratado Privacy Shield entre USA y la UE.</w:t>
      </w:r>
    </w:p>
    <w:p w14:paraId="29F6E119" w14:textId="77777777" w:rsidR="00DB52DA" w:rsidRPr="008A5AA4" w:rsidRDefault="00DB52DA" w:rsidP="00DB52DA">
      <w:pPr>
        <w:pStyle w:val="Ttulo2"/>
        <w:spacing w:before="0" w:beforeAutospacing="0" w:after="0" w:afterAutospacing="0" w:line="240" w:lineRule="atLeast"/>
        <w:textAlignment w:val="baseline"/>
        <w:rPr>
          <w:rFonts w:ascii="Arial Black" w:hAnsi="Arial Black"/>
          <w:b w:val="0"/>
          <w:bCs w:val="0"/>
          <w:color w:val="333333"/>
          <w:sz w:val="24"/>
          <w:szCs w:val="24"/>
        </w:rPr>
      </w:pPr>
      <w:r w:rsidRPr="008A5AA4">
        <w:rPr>
          <w:rFonts w:ascii="Arial Black" w:hAnsi="Arial Black"/>
          <w:b w:val="0"/>
          <w:bCs w:val="0"/>
          <w:color w:val="333333"/>
          <w:sz w:val="24"/>
          <w:szCs w:val="24"/>
          <w:bdr w:val="none" w:sz="0" w:space="0" w:color="auto" w:frame="1"/>
        </w:rPr>
        <w:t>Derechos del interesado</w:t>
      </w:r>
      <w:r w:rsidRPr="008A5AA4">
        <w:rPr>
          <w:rFonts w:ascii="Arial Black" w:hAnsi="Arial Black"/>
          <w:b w:val="0"/>
          <w:bCs w:val="0"/>
          <w:color w:val="333333"/>
          <w:sz w:val="24"/>
          <w:szCs w:val="24"/>
        </w:rPr>
        <w:t xml:space="preserve"> </w:t>
      </w:r>
    </w:p>
    <w:p w14:paraId="7F263A0B" w14:textId="77777777" w:rsidR="00DB52DA" w:rsidRDefault="00DB52DA" w:rsidP="00DB52DA">
      <w:pPr>
        <w:pStyle w:val="NormalWeb"/>
        <w:spacing w:before="0" w:beforeAutospacing="0" w:after="300" w:afterAutospacing="0" w:line="389" w:lineRule="atLeast"/>
        <w:textAlignment w:val="baseline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La Compañía le informa que Usted puede retirar el consentimiento dado para el tratamiento de sus datos personales en cualquier momento. Para ello ponemos a su disposición mecanismos que Usted puede utilizar cuando así lo desee. También mediante un enlace que incluimos en todos nuestros mensajes de correo y que permite cancelar su suscripción de manera inmediata.</w:t>
      </w:r>
    </w:p>
    <w:p w14:paraId="788DC083" w14:textId="251B6F1E" w:rsidR="00DB52DA" w:rsidRPr="009C3114" w:rsidRDefault="00DB52DA" w:rsidP="00DB52DA">
      <w:pPr>
        <w:pStyle w:val="NormalWeb"/>
        <w:spacing w:before="0" w:beforeAutospacing="0" w:after="0" w:afterAutospacing="0" w:line="389" w:lineRule="atLeast"/>
        <w:textAlignment w:val="baseline"/>
        <w:rPr>
          <w:rFonts w:ascii="&amp;quot" w:hAnsi="&amp;quot"/>
          <w:color w:val="000000"/>
          <w:sz w:val="33"/>
          <w:szCs w:val="36"/>
        </w:rPr>
      </w:pPr>
      <w:r>
        <w:rPr>
          <w:rFonts w:ascii="&amp;quot" w:hAnsi="&amp;quot"/>
          <w:color w:val="000000"/>
          <w:sz w:val="27"/>
          <w:szCs w:val="27"/>
        </w:rPr>
        <w:t>En cualquier caso, Usted siempre puede ejercer sus derechos de acceso, rectificación, supresión, limitación, oposición al tratamiento o portabilidad de los datos, enviando un mensaje de correo electrónico</w:t>
      </w:r>
      <w:r w:rsidR="009C3114">
        <w:rPr>
          <w:rFonts w:ascii="&amp;quot" w:hAnsi="&amp;quot"/>
          <w:color w:val="000000"/>
          <w:sz w:val="27"/>
          <w:szCs w:val="27"/>
        </w:rPr>
        <w:t xml:space="preserve"> a</w:t>
      </w:r>
      <w:r>
        <w:rPr>
          <w:rFonts w:ascii="&amp;quot" w:hAnsi="&amp;quot"/>
          <w:color w:val="000000"/>
          <w:sz w:val="27"/>
          <w:szCs w:val="27"/>
        </w:rPr>
        <w:t xml:space="preserve"> </w:t>
      </w:r>
      <w:r w:rsidR="00082C6D">
        <w:t>__________________________</w:t>
      </w:r>
    </w:p>
    <w:p w14:paraId="711F5FFE" w14:textId="105E7271" w:rsidR="00DB52DA" w:rsidRDefault="00DB52DA" w:rsidP="00353AAF">
      <w:pPr>
        <w:pStyle w:val="NormalWeb"/>
        <w:spacing w:before="0" w:beforeAutospacing="0" w:after="0" w:afterAutospacing="0" w:line="389" w:lineRule="atLeast"/>
        <w:textAlignment w:val="baseline"/>
        <w:rPr>
          <w:rFonts w:ascii="&amp;quot" w:hAnsi="&amp;quot"/>
          <w:color w:val="333333"/>
          <w:bdr w:val="none" w:sz="0" w:space="0" w:color="auto" w:frame="1"/>
        </w:rPr>
      </w:pPr>
      <w:r>
        <w:rPr>
          <w:rFonts w:ascii="&amp;quot" w:hAnsi="&amp;quot"/>
          <w:color w:val="000000"/>
          <w:sz w:val="27"/>
          <w:szCs w:val="27"/>
        </w:rPr>
        <w:lastRenderedPageBreak/>
        <w:t xml:space="preserve">Finalmente le informamos que para cualquier información adicional respecto al tratamiento de sus datos personales puede contactar con nuestro </w:t>
      </w:r>
      <w:r w:rsidR="008A5AA4">
        <w:rPr>
          <w:rFonts w:ascii="&amp;quot" w:hAnsi="&amp;quot"/>
          <w:color w:val="000000"/>
          <w:sz w:val="27"/>
          <w:szCs w:val="27"/>
        </w:rPr>
        <w:t xml:space="preserve">Responsable </w:t>
      </w:r>
      <w:r>
        <w:rPr>
          <w:rFonts w:ascii="&amp;quot" w:hAnsi="&amp;quot"/>
          <w:color w:val="000000"/>
          <w:sz w:val="27"/>
          <w:szCs w:val="27"/>
        </w:rPr>
        <w:t xml:space="preserve">de Protección de Datos enviando un mensaje de correo electrónico a </w:t>
      </w:r>
      <w:hyperlink r:id="rId8" w:tgtFrame="_blank" w:history="1">
        <w:r w:rsidR="00082C6D">
          <w:rPr>
            <w:rStyle w:val="Hipervnculo"/>
            <w:rFonts w:ascii="&amp;quot" w:hAnsi="&amp;quot"/>
            <w:color w:val="1155CC"/>
            <w:sz w:val="28"/>
            <w:szCs w:val="32"/>
          </w:rPr>
          <w:t>__________________________________</w:t>
        </w:r>
        <w:bookmarkStart w:id="0" w:name="_GoBack"/>
        <w:bookmarkEnd w:id="0"/>
      </w:hyperlink>
      <w:r>
        <w:rPr>
          <w:rFonts w:ascii="&amp;quot" w:hAnsi="&amp;quot"/>
          <w:color w:val="000000"/>
          <w:sz w:val="27"/>
          <w:szCs w:val="27"/>
        </w:rPr>
        <w:t xml:space="preserve">. </w:t>
      </w:r>
      <w:r w:rsidR="009C3114">
        <w:rPr>
          <w:rFonts w:ascii="&amp;quot" w:hAnsi="&amp;quot"/>
          <w:color w:val="000000"/>
          <w:sz w:val="27"/>
          <w:szCs w:val="27"/>
        </w:rPr>
        <w:t>Asimismo</w:t>
      </w:r>
      <w:r>
        <w:rPr>
          <w:rFonts w:ascii="&amp;quot" w:hAnsi="&amp;quot"/>
          <w:color w:val="000000"/>
          <w:sz w:val="27"/>
          <w:szCs w:val="27"/>
        </w:rPr>
        <w:t xml:space="preserve">, si considera que sus derechos no se atienden adecuadamente, le recordamos su derecho a solicitar la tutela  de la Agencia Española de Protección de Datos. </w:t>
      </w:r>
      <w:r w:rsidRPr="00DB52DA">
        <w:rPr>
          <w:rFonts w:ascii="&amp;quot" w:hAnsi="&amp;quot"/>
          <w:color w:val="333333"/>
          <w:bdr w:val="none" w:sz="0" w:space="0" w:color="auto" w:frame="1"/>
        </w:rPr>
        <w:t xml:space="preserve"> </w:t>
      </w:r>
    </w:p>
    <w:p w14:paraId="5BB27D98" w14:textId="77777777" w:rsidR="00AA24E9" w:rsidRPr="00DB52DA" w:rsidRDefault="00AA24E9" w:rsidP="00DB52DA"/>
    <w:sectPr w:rsidR="00AA24E9" w:rsidRPr="00DB52DA" w:rsidSect="00DB52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14F69" w14:textId="77777777" w:rsidR="00503E12" w:rsidRDefault="00503E12" w:rsidP="00DB52DA">
      <w:pPr>
        <w:spacing w:after="0" w:line="240" w:lineRule="auto"/>
      </w:pPr>
      <w:r>
        <w:separator/>
      </w:r>
    </w:p>
  </w:endnote>
  <w:endnote w:type="continuationSeparator" w:id="0">
    <w:p w14:paraId="4D5A389E" w14:textId="77777777" w:rsidR="00503E12" w:rsidRDefault="00503E12" w:rsidP="00DB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5C10E" w14:textId="77777777" w:rsidR="00503E12" w:rsidRDefault="00503E12" w:rsidP="00DB52DA">
      <w:pPr>
        <w:spacing w:after="0" w:line="240" w:lineRule="auto"/>
      </w:pPr>
      <w:r>
        <w:separator/>
      </w:r>
    </w:p>
  </w:footnote>
  <w:footnote w:type="continuationSeparator" w:id="0">
    <w:p w14:paraId="21DC470D" w14:textId="77777777" w:rsidR="00503E12" w:rsidRDefault="00503E12" w:rsidP="00DB5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7F0"/>
    <w:multiLevelType w:val="multilevel"/>
    <w:tmpl w:val="B754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E4665"/>
    <w:multiLevelType w:val="multilevel"/>
    <w:tmpl w:val="A6C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DA"/>
    <w:rsid w:val="00000C79"/>
    <w:rsid w:val="00030FDE"/>
    <w:rsid w:val="00082AB9"/>
    <w:rsid w:val="00082C6D"/>
    <w:rsid w:val="00083EC1"/>
    <w:rsid w:val="00097B39"/>
    <w:rsid w:val="000E2796"/>
    <w:rsid w:val="00196F0D"/>
    <w:rsid w:val="002218FD"/>
    <w:rsid w:val="002833CF"/>
    <w:rsid w:val="003275A5"/>
    <w:rsid w:val="00353AAF"/>
    <w:rsid w:val="003D775E"/>
    <w:rsid w:val="003F2371"/>
    <w:rsid w:val="00492F6C"/>
    <w:rsid w:val="004B2EB4"/>
    <w:rsid w:val="004D6EA1"/>
    <w:rsid w:val="004E09B3"/>
    <w:rsid w:val="00503E12"/>
    <w:rsid w:val="005B426F"/>
    <w:rsid w:val="005B5CBF"/>
    <w:rsid w:val="006153E3"/>
    <w:rsid w:val="006C4B20"/>
    <w:rsid w:val="0075370D"/>
    <w:rsid w:val="0077188F"/>
    <w:rsid w:val="008216BE"/>
    <w:rsid w:val="008A5AA4"/>
    <w:rsid w:val="00932947"/>
    <w:rsid w:val="00957D1B"/>
    <w:rsid w:val="009B09B5"/>
    <w:rsid w:val="009B22F6"/>
    <w:rsid w:val="009C3114"/>
    <w:rsid w:val="009C377D"/>
    <w:rsid w:val="00A00484"/>
    <w:rsid w:val="00AA24E9"/>
    <w:rsid w:val="00B94264"/>
    <w:rsid w:val="00BC5C4C"/>
    <w:rsid w:val="00C55BAF"/>
    <w:rsid w:val="00DB52DA"/>
    <w:rsid w:val="00DE3B9C"/>
    <w:rsid w:val="00E60D51"/>
    <w:rsid w:val="00EA759C"/>
    <w:rsid w:val="00E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7A8D"/>
  <w15:chartTrackingRefBased/>
  <w15:docId w15:val="{FAC3E2BD-ECEF-4432-BC24-03304BBF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B5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B5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B5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52D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B52D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B52D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B52D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DB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how-policity">
    <w:name w:val="show-policity"/>
    <w:basedOn w:val="Fuentedeprrafopredeter"/>
    <w:rsid w:val="00DB52DA"/>
  </w:style>
  <w:style w:type="paragraph" w:styleId="Encabezado">
    <w:name w:val="header"/>
    <w:basedOn w:val="Normal"/>
    <w:link w:val="EncabezadoCar"/>
    <w:uiPriority w:val="99"/>
    <w:unhideWhenUsed/>
    <w:rsid w:val="00DB52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2DA"/>
  </w:style>
  <w:style w:type="paragraph" w:styleId="Piedepgina">
    <w:name w:val="footer"/>
    <w:basedOn w:val="Normal"/>
    <w:link w:val="PiedepginaCar"/>
    <w:uiPriority w:val="99"/>
    <w:unhideWhenUsed/>
    <w:rsid w:val="00DB52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2DA"/>
  </w:style>
  <w:style w:type="character" w:styleId="Mencinsinresolver">
    <w:name w:val="Unresolved Mention"/>
    <w:basedOn w:val="Fuentedeprrafopredeter"/>
    <w:uiPriority w:val="99"/>
    <w:semiHidden/>
    <w:unhideWhenUsed/>
    <w:rsid w:val="00957D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652">
          <w:marLeft w:val="0"/>
          <w:marRight w:val="3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migipalm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migipalm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Raja</dc:creator>
  <cp:keywords/>
  <dc:description/>
  <cp:lastModifiedBy>Ferran Raja</cp:lastModifiedBy>
  <cp:revision>18</cp:revision>
  <dcterms:created xsi:type="dcterms:W3CDTF">2018-10-31T11:34:00Z</dcterms:created>
  <dcterms:modified xsi:type="dcterms:W3CDTF">2019-12-10T00:11:00Z</dcterms:modified>
</cp:coreProperties>
</file>